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left="0" w:right="-83" w:firstLine="0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b/>
          <w:caps/>
          <w:spacing w:val="-4"/>
          <w:sz w:val="24"/>
          <w:szCs w:val="24"/>
          <w:lang w:eastAsia="zh-CN"/>
        </w:rPr>
        <w:t xml:space="preserve">Государственное БЮДЖЕТНОЕ учреждение</w:t>
      </w:r>
      <w:r/>
    </w:p>
    <w:p>
      <w:pPr>
        <w:pStyle w:val="841"/>
        <w:ind w:left="0" w:right="-83" w:firstLine="0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b/>
          <w:caps/>
          <w:spacing w:val="-4"/>
          <w:sz w:val="24"/>
          <w:szCs w:val="24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zh-CN"/>
        </w:rPr>
        <w:t xml:space="preserve">Курганский центр социальной помощи семье и детям»</w:t>
      </w:r>
      <w:r/>
    </w:p>
    <w:p>
      <w:pPr>
        <w:pStyle w:val="925"/>
        <w:jc w:val="both"/>
        <w:spacing w:line="276" w:lineRule="auto"/>
        <w:rPr>
          <w:rFonts w:ascii="Times New Roman" w:hAnsi="Times New Roman" w:eastAsia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zh-CN"/>
        </w:rPr>
      </w:r>
    </w:p>
    <w:p>
      <w:pPr>
        <w:pStyle w:val="925"/>
        <w:jc w:val="both"/>
        <w:spacing w:line="276" w:lineRule="auto"/>
        <w:rPr>
          <w:rFonts w:ascii="Times New Roman" w:hAnsi="Times New Roman" w:eastAsia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zh-CN"/>
        </w:rPr>
      </w:r>
    </w:p>
    <w:p>
      <w:pPr>
        <w:pStyle w:val="925"/>
        <w:jc w:val="center"/>
        <w:spacing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2</w:t>
      </w:r>
      <w:r/>
    </w:p>
    <w:p>
      <w:pPr>
        <w:pStyle w:val="925"/>
        <w:jc w:val="both"/>
        <w:spacing w:line="276" w:lineRule="auto"/>
      </w:pPr>
      <w:r>
        <w:rPr>
          <w:rFonts w:ascii="Times New Roman" w:hAnsi="Times New Roman" w:eastAsia="Calibri" w:cs="Times New Roman"/>
          <w:color w:val="auto"/>
          <w:sz w:val="24"/>
          <w:szCs w:val="24"/>
          <w:u w:val="single"/>
          <w:lang w:val="ru-RU" w:eastAsia="zh-CN" w:bidi="ar-SA"/>
        </w:rPr>
        <w:t xml:space="preserve">03.07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.2024 г.</w:t>
      </w:r>
      <w:r>
        <w:rPr>
          <w:rStyle w:val="918"/>
          <w:rFonts w:ascii="Times New Roman" w:hAnsi="Times New Roman" w:cs="Times New Roman"/>
          <w:sz w:val="24"/>
          <w:szCs w:val="24"/>
        </w:rPr>
        <w:t xml:space="preserve"> № 2</w:t>
      </w:r>
      <w:r/>
    </w:p>
    <w:p>
      <w:pPr>
        <w:pStyle w:val="925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г. Курган</w:t>
      </w:r>
      <w:r/>
    </w:p>
    <w:p>
      <w:pPr>
        <w:pStyle w:val="925"/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5"/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5"/>
        <w:jc w:val="center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рабочей группы по предупреждению коррупционных проявлений                                   в ГБУ «Курганский ЦСПСиД»</w:t>
      </w:r>
      <w:r/>
    </w:p>
    <w:p>
      <w:pPr>
        <w:pStyle w:val="925"/>
        <w:jc w:val="both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p>
      <w:pPr>
        <w:pStyle w:val="925"/>
        <w:jc w:val="both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Cs/>
          <w:color w:val="000000"/>
          <w:sz w:val="24"/>
          <w:szCs w:val="24"/>
        </w:rPr>
      </w:r>
    </w:p>
    <w:p>
      <w:pPr>
        <w:pStyle w:val="9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 4 человека (список прилагается)</w:t>
      </w:r>
      <w:r/>
    </w:p>
    <w:p>
      <w:pPr>
        <w:pStyle w:val="9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Председатель</w:t>
      </w:r>
      <w:r/>
    </w:p>
    <w:p>
      <w:pPr>
        <w:pStyle w:val="9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ru-RU" w:eastAsia="zh-CN" w:bidi="ar-SA"/>
        </w:rPr>
      </w:r>
      <w:r/>
    </w:p>
    <w:p>
      <w:pPr>
        <w:pStyle w:val="9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</w:t>
      </w:r>
      <w:r/>
    </w:p>
    <w:p>
      <w:pPr>
        <w:pStyle w:val="92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отделением </w:t>
      </w:r>
      <w:r/>
    </w:p>
    <w:p>
      <w:pPr>
        <w:pStyle w:val="9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5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5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5"/>
        <w:jc w:val="center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ПОВЕСТКА ДНЯ:</w:t>
      </w:r>
      <w:r/>
    </w:p>
    <w:p>
      <w:pPr>
        <w:pStyle w:val="925"/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25"/>
        <w:jc w:val="both"/>
        <w:spacing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Докладывает:</w:t>
      </w:r>
      <w:r>
        <w:rPr>
          <w:rFonts w:ascii="Times New Roman" w:hAnsi="Times New Roman" w:cs="Times New Roman"/>
          <w:sz w:val="24"/>
          <w:szCs w:val="24"/>
        </w:rPr>
        <w:t xml:space="preserve">  – заместитель директора-заведующий МФЦ.</w:t>
      </w:r>
      <w:r/>
    </w:p>
    <w:p>
      <w:pPr>
        <w:pStyle w:val="925"/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5"/>
        <w:numPr>
          <w:ilvl w:val="0"/>
          <w:numId w:val="3"/>
        </w:numPr>
        <w:ind w:left="0" w:right="0" w:firstLine="709"/>
        <w:jc w:val="both"/>
        <w:spacing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работы по реа</w:t>
      </w:r>
      <w:r>
        <w:rPr>
          <w:rFonts w:ascii="Times New Roman" w:hAnsi="Times New Roman" w:cs="Times New Roman"/>
          <w:b/>
          <w:sz w:val="24"/>
          <w:szCs w:val="24"/>
        </w:rPr>
        <w:t xml:space="preserve">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мероприятий, направленных на противодействие коррупции в Государственном бюджетном учреждении «Курганский центр социальной помощи семье и детям» во втором квартале 2024 года и                                       о перспективных планах по противодействию коррупции во третьем квартале 2024 года.</w:t>
      </w:r>
      <w:r/>
    </w:p>
    <w:p>
      <w:pPr>
        <w:pStyle w:val="925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1.1. Постоянно проводится антикоррупционная экспертиза и совершенствование локальных актов в сфере предоставления государственных социальных услуг семьям с детьми.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8"/>
        <w:numPr>
          <w:ilvl w:val="0"/>
          <w:numId w:val="0"/>
        </w:numPr>
        <w:ind w:left="0" w:right="0" w:firstLine="397"/>
        <w:jc w:val="both"/>
        <w:spacing w:before="0" w:after="0"/>
        <w:rPr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 </w:t>
      </w:r>
      <w:r>
        <w:rPr>
          <w:highlight w:val="none"/>
          <w:lang w:val="ru-RU"/>
        </w:rPr>
        <w:t xml:space="preserve">1.2. </w:t>
      </w:r>
      <w:r>
        <w:rPr>
          <w:rFonts w:ascii="Times New Roman" w:hAnsi="Times New Roman"/>
          <w:lang w:val="ru-RU"/>
        </w:rPr>
        <w:t xml:space="preserve">26</w:t>
      </w:r>
      <w:r>
        <w:rPr>
          <w:rFonts w:ascii="Times New Roman" w:hAnsi="Times New Roman"/>
          <w:lang w:val="ru-RU"/>
        </w:rPr>
        <w:t xml:space="preserve">.0</w:t>
      </w:r>
      <w:r>
        <w:rPr>
          <w:rFonts w:ascii="Times New Roman" w:hAnsi="Times New Roman"/>
          <w:lang w:val="ru-RU"/>
        </w:rPr>
        <w:t xml:space="preserve">6</w:t>
      </w:r>
      <w:r>
        <w:rPr>
          <w:rFonts w:ascii="Times New Roman" w:hAnsi="Times New Roman"/>
          <w:lang w:val="ru-RU"/>
        </w:rPr>
        <w:t xml:space="preserve">.202</w:t>
      </w:r>
      <w:r>
        <w:rPr>
          <w:rFonts w:ascii="Times New Roman" w:hAnsi="Times New Roman"/>
          <w:lang w:val="ru-RU"/>
        </w:rPr>
        <w:t xml:space="preserve">4</w:t>
      </w:r>
      <w:r>
        <w:rPr>
          <w:rFonts w:ascii="Times New Roman" w:hAnsi="Times New Roman"/>
          <w:lang w:val="ru-RU"/>
        </w:rPr>
        <w:t xml:space="preserve"> г. проведено обучающее занятие для специалистов Учреждения, в рамках профессиональной учебы на тему: «Кодекс этики»</w:t>
      </w:r>
      <w:r>
        <w:rPr>
          <w:highlight w:val="none"/>
          <w:lang w:val="ru-RU"/>
        </w:rPr>
        <w:t xml:space="preserve">.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pStyle w:val="928"/>
        <w:numPr>
          <w:ilvl w:val="0"/>
          <w:numId w:val="0"/>
        </w:numPr>
        <w:ind w:left="0" w:right="0" w:firstLine="397"/>
        <w:jc w:val="both"/>
        <w:spacing w:before="0" w:after="0"/>
        <w:rPr>
          <w:lang w:val="ru-RU"/>
        </w:rPr>
      </w:pPr>
      <w:r>
        <w:rPr>
          <w:highlight w:val="none"/>
          <w:lang w:val="ru-RU"/>
        </w:rPr>
        <w:t xml:space="preserve">     1.3. </w:t>
      </w:r>
      <w:r>
        <w:rPr>
          <w:rFonts w:ascii="Times New Roman" w:hAnsi="Times New Roman"/>
          <w:lang w:val="ru-RU"/>
        </w:rPr>
        <w:t xml:space="preserve">28.06.202</w:t>
      </w:r>
      <w:r>
        <w:rPr>
          <w:rFonts w:ascii="Times New Roman" w:hAnsi="Times New Roman"/>
          <w:lang w:val="ru-RU"/>
        </w:rPr>
        <w:t xml:space="preserve">4</w:t>
      </w:r>
      <w:r>
        <w:rPr>
          <w:rFonts w:ascii="Times New Roman" w:hAnsi="Times New Roman"/>
          <w:lang w:val="ru-RU"/>
        </w:rPr>
        <w:t xml:space="preserve"> г. </w:t>
      </w:r>
      <w:r>
        <w:rPr>
          <w:rFonts w:ascii="Times New Roman" w:hAnsi="Times New Roman"/>
          <w:lang w:val="ru-RU"/>
        </w:rPr>
        <w:t xml:space="preserve">проведено заседание рабочей группы по реализации мероприятий, направленных на противодействие коррупции в ГБУ «Курганский ЦСПСиД» в</w:t>
      </w:r>
      <w:r>
        <w:rPr>
          <w:rFonts w:ascii="Times New Roman" w:hAnsi="Times New Roman"/>
          <w:lang w:val="ru-RU"/>
        </w:rPr>
        <w:t xml:space="preserve">о втором</w:t>
      </w:r>
      <w:r>
        <w:rPr>
          <w:rFonts w:ascii="Times New Roman" w:hAnsi="Times New Roman"/>
          <w:lang w:val="ru-RU"/>
        </w:rPr>
        <w:t xml:space="preserve"> квартале </w:t>
      </w:r>
      <w:r>
        <w:rPr>
          <w:rFonts w:ascii="Times New Roman" w:hAnsi="Times New Roman"/>
          <w:lang w:val="en-US"/>
        </w:rPr>
        <w:t xml:space="preserve">20</w:t>
      </w:r>
      <w:r>
        <w:rPr>
          <w:rFonts w:ascii="Times New Roman" w:hAnsi="Times New Roman"/>
          <w:lang w:val="en-US"/>
        </w:rPr>
        <w:t xml:space="preserve">2</w:t>
      </w:r>
      <w:r>
        <w:rPr>
          <w:rFonts w:ascii="Times New Roman" w:hAnsi="Times New Roman"/>
          <w:lang w:val="ru-RU"/>
        </w:rPr>
        <w:t xml:space="preserve">4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г</w:t>
      </w:r>
      <w:r>
        <w:rPr>
          <w:rFonts w:ascii="Times New Roman" w:hAnsi="Times New Roman"/>
          <w:lang w:val="ru-RU"/>
        </w:rPr>
        <w:t xml:space="preserve">. и о перспективных планах по противодействию коррупции на </w:t>
      </w:r>
      <w:r>
        <w:rPr>
          <w:rFonts w:ascii="Times New Roman" w:hAnsi="Times New Roman"/>
          <w:lang w:val="ru-RU"/>
        </w:rPr>
        <w:t xml:space="preserve">третий</w:t>
      </w:r>
      <w:r>
        <w:rPr>
          <w:rFonts w:ascii="Times New Roman" w:hAnsi="Times New Roman"/>
          <w:lang w:val="ru-RU"/>
        </w:rPr>
        <w:t xml:space="preserve"> квартал </w:t>
      </w:r>
      <w:r>
        <w:rPr>
          <w:rFonts w:ascii="Times New Roman" w:hAnsi="Times New Roman"/>
          <w:lang w:val="en-US"/>
        </w:rPr>
        <w:t xml:space="preserve">20</w:t>
      </w:r>
      <w:r>
        <w:rPr>
          <w:rFonts w:ascii="Times New Roman" w:hAnsi="Times New Roman"/>
          <w:lang w:val="en-US"/>
        </w:rPr>
        <w:t xml:space="preserve">2</w:t>
      </w:r>
      <w:r>
        <w:rPr>
          <w:rFonts w:ascii="Times New Roman" w:hAnsi="Times New Roman"/>
          <w:lang w:val="ru-RU"/>
        </w:rPr>
        <w:t xml:space="preserve">4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г</w:t>
      </w:r>
      <w:r>
        <w:rPr>
          <w:rFonts w:ascii="Times New Roman" w:hAnsi="Times New Roman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25"/>
        <w:jc w:val="bot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925"/>
        <w:jc w:val="both"/>
        <w:spacing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</w:t>
      </w:r>
      <w:r/>
    </w:p>
    <w:p>
      <w:pPr>
        <w:pStyle w:val="925"/>
        <w:numPr>
          <w:ilvl w:val="0"/>
          <w:numId w:val="2"/>
        </w:numPr>
        <w:ind w:left="0" w:right="0" w:firstLine="709"/>
        <w:jc w:val="both"/>
        <w:spacing w:line="276" w:lineRule="auto"/>
        <w:tabs>
          <w:tab w:val="left" w:pos="284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Информацию принять к сведению.</w:t>
      </w:r>
      <w:r/>
    </w:p>
    <w:p>
      <w:pPr>
        <w:pStyle w:val="925"/>
        <w:numPr>
          <w:ilvl w:val="0"/>
          <w:numId w:val="2"/>
        </w:numPr>
        <w:ind w:left="0" w:right="0" w:firstLine="709"/>
        <w:jc w:val="both"/>
        <w:spacing w:line="276" w:lineRule="auto"/>
        <w:tabs>
          <w:tab w:val="left" w:pos="284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Специалистам методического центра продолжать работу по проведению информационно-пропагандистского сопровождения деятельности по противодействию коррупции с целью формирования в обществе нетерпимости к коррупционным проявлениям.</w:t>
      </w:r>
      <w:r/>
    </w:p>
    <w:p>
      <w:pPr>
        <w:pStyle w:val="925"/>
        <w:numPr>
          <w:ilvl w:val="0"/>
          <w:numId w:val="2"/>
        </w:numPr>
        <w:ind w:left="0" w:right="0" w:firstLine="709"/>
        <w:jc w:val="both"/>
        <w:spacing w:line="276" w:lineRule="auto"/>
        <w:tabs>
          <w:tab w:val="left" w:pos="284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С целью недопущения коррупционных действий регулярно проводить информационные собрания с коллективом сотрудников ГБУ «Курганский ЦСПСиД».</w:t>
      </w:r>
      <w:r/>
    </w:p>
    <w:p>
      <w:pPr>
        <w:pStyle w:val="925"/>
        <w:jc w:val="both"/>
        <w:spacing w:line="276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5"/>
        <w:jc w:val="both"/>
        <w:spacing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Докладывает:</w:t>
      </w:r>
      <w:r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директора-заведующий МФЦ.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25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25"/>
        <w:numPr>
          <w:ilvl w:val="0"/>
          <w:numId w:val="3"/>
        </w:numPr>
        <w:ind w:left="0" w:right="0" w:firstLine="709"/>
        <w:jc w:val="both"/>
        <w:spacing w:line="276" w:lineRule="auto"/>
        <w:tabs>
          <w:tab w:val="left" w:pos="284" w:leader="none"/>
          <w:tab w:val="left" w:pos="567" w:leader="none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О деятельности рабочей группы по противодействию коррупции в ГБУ «Курганский ЦСПСиД» в 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году.</w:t>
      </w:r>
      <w:r/>
    </w:p>
    <w:p>
      <w:pPr>
        <w:pStyle w:val="925"/>
        <w:numPr>
          <w:ilvl w:val="0"/>
          <w:numId w:val="0"/>
        </w:numPr>
        <w:ind w:left="0" w:right="0" w:firstLine="0"/>
        <w:jc w:val="both"/>
        <w:spacing w:line="276" w:lineRule="auto"/>
        <w:widowControl/>
        <w:tabs>
          <w:tab w:val="left" w:pos="284" w:leader="none"/>
          <w:tab w:val="left" w:pos="567" w:leader="none"/>
        </w:tabs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ab/>
        <w:tab/>
        <w:t xml:space="preserve">2.1. Мониторинг проведения контроля качества предоставления социальных услуг (ведение документов и контроль заведующими осуществляется своевременно).</w:t>
      </w:r>
      <w:r/>
    </w:p>
    <w:p>
      <w:pPr>
        <w:pStyle w:val="925"/>
        <w:numPr>
          <w:ilvl w:val="0"/>
          <w:numId w:val="0"/>
        </w:numPr>
        <w:ind w:left="0" w:right="0" w:firstLine="0"/>
        <w:jc w:val="both"/>
        <w:spacing w:line="276" w:lineRule="auto"/>
        <w:widowControl/>
        <w:tabs>
          <w:tab w:val="left" w:pos="284" w:leader="none"/>
          <w:tab w:val="left" w:pos="567" w:leader="none"/>
        </w:tabs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ab/>
        <w:tab/>
        <w:t xml:space="preserve">2.2. Продолжается работа по анализу поступающих обращений граждан на предмет наличия информации о фактах коррупции в Учреждении.</w:t>
      </w:r>
      <w:r/>
    </w:p>
    <w:p>
      <w:pPr>
        <w:pStyle w:val="925"/>
        <w:numPr>
          <w:ilvl w:val="0"/>
          <w:numId w:val="0"/>
        </w:numPr>
        <w:ind w:left="1817" w:right="0" w:firstLine="0"/>
        <w:jc w:val="both"/>
        <w:spacing w:line="276" w:lineRule="auto"/>
        <w:widowControl/>
        <w:tabs>
          <w:tab w:val="left" w:pos="284" w:leader="none"/>
          <w:tab w:val="left" w:pos="567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925"/>
        <w:jc w:val="both"/>
        <w:spacing w:line="276" w:lineRule="auto"/>
        <w:tabs>
          <w:tab w:val="left" w:pos="284" w:leader="none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/>
    </w:p>
    <w:p>
      <w:pPr>
        <w:pStyle w:val="925"/>
        <w:numPr>
          <w:ilvl w:val="0"/>
          <w:numId w:val="1"/>
        </w:numPr>
        <w:ind w:left="0" w:right="0" w:firstLine="709"/>
        <w:jc w:val="both"/>
        <w:spacing w:line="276" w:lineRule="auto"/>
        <w:tabs>
          <w:tab w:val="left" w:pos="284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Проведение заседаний рабочей группы не реже одного раза в квартал.</w:t>
      </w:r>
      <w:r/>
    </w:p>
    <w:p>
      <w:pPr>
        <w:pStyle w:val="925"/>
        <w:numPr>
          <w:ilvl w:val="0"/>
          <w:numId w:val="1"/>
        </w:numPr>
        <w:ind w:left="720" w:right="0" w:hanging="11"/>
        <w:jc w:val="both"/>
        <w:spacing w:line="276" w:lineRule="auto"/>
        <w:tabs>
          <w:tab w:val="left" w:pos="284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анализу поступающих обращений граждан на предмет наличия информации о фактах коррупции в Учреждении.</w:t>
      </w:r>
      <w:r/>
    </w:p>
    <w:p>
      <w:pPr>
        <w:pStyle w:val="925"/>
        <w:numPr>
          <w:ilvl w:val="0"/>
          <w:numId w:val="1"/>
        </w:numPr>
        <w:ind w:left="720" w:right="0" w:hanging="11"/>
        <w:jc w:val="both"/>
        <w:spacing w:line="276" w:lineRule="auto"/>
        <w:tabs>
          <w:tab w:val="left" w:pos="284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Продолжить проведение контроля качества предоставления социальных услуг.</w:t>
      </w:r>
      <w:r/>
    </w:p>
    <w:p>
      <w:pPr>
        <w:pStyle w:val="925"/>
        <w:numPr>
          <w:ilvl w:val="0"/>
          <w:numId w:val="0"/>
        </w:numPr>
        <w:ind w:left="1429" w:right="0" w:firstLine="0"/>
        <w:jc w:val="both"/>
        <w:spacing w:line="276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5"/>
        <w:ind w:left="709" w:right="0" w:firstLine="0"/>
        <w:jc w:val="both"/>
        <w:spacing w:line="276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5"/>
        <w:ind w:left="709" w:right="0" w:firstLine="0"/>
        <w:jc w:val="both"/>
        <w:spacing w:line="276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5"/>
        <w:ind w:left="709" w:right="0" w:firstLine="0"/>
        <w:jc w:val="both"/>
        <w:spacing w:line="276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5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5"/>
        <w:jc w:val="both"/>
        <w:spacing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</w:t>
        <w:tab/>
        <w:tab/>
        <w:tab/>
        <w:tab/>
        <w:tab/>
        <w:tab/>
      </w:r>
      <w:r/>
    </w:p>
    <w:p>
      <w:pPr>
        <w:pStyle w:val="925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5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</w:t>
      </w: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1134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ndale Sans UI">
    <w:panose1 w:val="02000603000000000000"/>
  </w:font>
  <w:font w:name="Tahoma">
    <w:panose1 w:val="020B0604030504040204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08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1"/>
    <w:next w:val="841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1"/>
    <w:next w:val="84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1"/>
    <w:next w:val="841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1"/>
    <w:next w:val="841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1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1"/>
    <w:next w:val="841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1"/>
    <w:next w:val="841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1"/>
    <w:next w:val="841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1"/>
    <w:next w:val="841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1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1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1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1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1"/>
    <w:next w:val="841"/>
    <w:uiPriority w:val="99"/>
    <w:unhideWhenUsed/>
    <w:pPr>
      <w:spacing w:after="0" w:afterAutospacing="0"/>
    </w:pPr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1" w:default="1">
    <w:name w:val="Normal"/>
    <w:next w:val="841"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42">
    <w:name w:val="WW8Num1z0"/>
    <w:next w:val="842"/>
    <w:link w:val="841"/>
    <w:rPr>
      <w:rFonts w:ascii="Times New Roman" w:hAnsi="Times New Roman" w:cs="Times New Roman"/>
      <w:sz w:val="24"/>
      <w:szCs w:val="24"/>
    </w:rPr>
  </w:style>
  <w:style w:type="character" w:styleId="843">
    <w:name w:val="WW8Num2z0"/>
    <w:next w:val="843"/>
    <w:link w:val="841"/>
    <w:rPr>
      <w:rFonts w:ascii="Times New Roman" w:hAnsi="Times New Roman" w:cs="Times New Roman"/>
      <w:b/>
      <w:sz w:val="24"/>
      <w:szCs w:val="24"/>
    </w:rPr>
  </w:style>
  <w:style w:type="character" w:styleId="844">
    <w:name w:val="WW8Num3z0"/>
    <w:next w:val="844"/>
    <w:link w:val="841"/>
    <w:rPr>
      <w:rFonts w:ascii="Times New Roman" w:hAnsi="Times New Roman" w:cs="Times New Roman"/>
      <w:b/>
      <w:sz w:val="24"/>
      <w:szCs w:val="24"/>
    </w:rPr>
  </w:style>
  <w:style w:type="character" w:styleId="845">
    <w:name w:val="WW8Num4z0"/>
    <w:next w:val="845"/>
    <w:link w:val="841"/>
  </w:style>
  <w:style w:type="character" w:styleId="846">
    <w:name w:val="WW8Num4z1"/>
    <w:next w:val="846"/>
    <w:link w:val="841"/>
  </w:style>
  <w:style w:type="character" w:styleId="847">
    <w:name w:val="WW8Num4z2"/>
    <w:next w:val="847"/>
    <w:link w:val="841"/>
  </w:style>
  <w:style w:type="character" w:styleId="848">
    <w:name w:val="WW8Num4z3"/>
    <w:next w:val="848"/>
    <w:link w:val="841"/>
  </w:style>
  <w:style w:type="character" w:styleId="849">
    <w:name w:val="WW8Num4z4"/>
    <w:next w:val="849"/>
    <w:link w:val="841"/>
  </w:style>
  <w:style w:type="character" w:styleId="850">
    <w:name w:val="WW8Num4z5"/>
    <w:next w:val="850"/>
    <w:link w:val="841"/>
  </w:style>
  <w:style w:type="character" w:styleId="851">
    <w:name w:val="WW8Num4z6"/>
    <w:next w:val="851"/>
    <w:link w:val="841"/>
  </w:style>
  <w:style w:type="character" w:styleId="852">
    <w:name w:val="WW8Num4z7"/>
    <w:next w:val="852"/>
    <w:link w:val="841"/>
  </w:style>
  <w:style w:type="character" w:styleId="853">
    <w:name w:val="WW8Num4z8"/>
    <w:next w:val="853"/>
    <w:link w:val="841"/>
  </w:style>
  <w:style w:type="character" w:styleId="854">
    <w:name w:val="WW8Num1z1"/>
    <w:next w:val="854"/>
    <w:link w:val="841"/>
  </w:style>
  <w:style w:type="character" w:styleId="855">
    <w:name w:val="WW8Num1z2"/>
    <w:next w:val="855"/>
    <w:link w:val="841"/>
  </w:style>
  <w:style w:type="character" w:styleId="856">
    <w:name w:val="WW8Num1z3"/>
    <w:next w:val="856"/>
    <w:link w:val="841"/>
  </w:style>
  <w:style w:type="character" w:styleId="857">
    <w:name w:val="WW8Num1z4"/>
    <w:next w:val="857"/>
    <w:link w:val="841"/>
  </w:style>
  <w:style w:type="character" w:styleId="858">
    <w:name w:val="WW8Num1z5"/>
    <w:next w:val="858"/>
    <w:link w:val="841"/>
  </w:style>
  <w:style w:type="character" w:styleId="859">
    <w:name w:val="WW8Num1z6"/>
    <w:next w:val="859"/>
    <w:link w:val="841"/>
  </w:style>
  <w:style w:type="character" w:styleId="860">
    <w:name w:val="WW8Num1z7"/>
    <w:next w:val="860"/>
    <w:link w:val="841"/>
  </w:style>
  <w:style w:type="character" w:styleId="861">
    <w:name w:val="WW8Num1z8"/>
    <w:next w:val="861"/>
    <w:link w:val="841"/>
  </w:style>
  <w:style w:type="character" w:styleId="862">
    <w:name w:val="WW8Num2z1"/>
    <w:next w:val="862"/>
    <w:link w:val="841"/>
  </w:style>
  <w:style w:type="character" w:styleId="863">
    <w:name w:val="WW8Num2z2"/>
    <w:next w:val="863"/>
    <w:link w:val="841"/>
  </w:style>
  <w:style w:type="character" w:styleId="864">
    <w:name w:val="WW8Num2z3"/>
    <w:next w:val="864"/>
    <w:link w:val="841"/>
  </w:style>
  <w:style w:type="character" w:styleId="865">
    <w:name w:val="WW8Num2z4"/>
    <w:next w:val="865"/>
    <w:link w:val="841"/>
  </w:style>
  <w:style w:type="character" w:styleId="866">
    <w:name w:val="WW8Num2z5"/>
    <w:next w:val="866"/>
    <w:link w:val="841"/>
  </w:style>
  <w:style w:type="character" w:styleId="867">
    <w:name w:val="WW8Num2z6"/>
    <w:next w:val="867"/>
    <w:link w:val="841"/>
  </w:style>
  <w:style w:type="character" w:styleId="868">
    <w:name w:val="WW8Num2z7"/>
    <w:next w:val="868"/>
    <w:link w:val="841"/>
  </w:style>
  <w:style w:type="character" w:styleId="869">
    <w:name w:val="WW8Num2z8"/>
    <w:next w:val="869"/>
  </w:style>
  <w:style w:type="character" w:styleId="870">
    <w:name w:val="WW8Num3z1"/>
    <w:next w:val="870"/>
    <w:link w:val="841"/>
    <w:rPr>
      <w:rFonts w:ascii="Courier New" w:hAnsi="Courier New" w:cs="Courier New"/>
    </w:rPr>
  </w:style>
  <w:style w:type="character" w:styleId="871">
    <w:name w:val="WW8Num3z2"/>
    <w:next w:val="871"/>
    <w:link w:val="841"/>
    <w:rPr>
      <w:rFonts w:ascii="Wingdings" w:hAnsi="Wingdings" w:cs="Wingdings"/>
    </w:rPr>
  </w:style>
  <w:style w:type="character" w:styleId="872">
    <w:name w:val="WW8Num5z0"/>
    <w:next w:val="872"/>
    <w:link w:val="841"/>
    <w:rPr>
      <w:rFonts w:ascii="Times New Roman" w:hAnsi="Times New Roman" w:cs="Times New Roman"/>
      <w:b/>
      <w:sz w:val="24"/>
      <w:szCs w:val="24"/>
    </w:rPr>
  </w:style>
  <w:style w:type="character" w:styleId="873">
    <w:name w:val="WW8Num5z1"/>
    <w:next w:val="873"/>
    <w:link w:val="841"/>
  </w:style>
  <w:style w:type="character" w:styleId="874">
    <w:name w:val="WW8Num5z2"/>
    <w:next w:val="874"/>
    <w:link w:val="841"/>
  </w:style>
  <w:style w:type="character" w:styleId="875">
    <w:name w:val="WW8Num5z3"/>
    <w:next w:val="875"/>
    <w:link w:val="841"/>
  </w:style>
  <w:style w:type="character" w:styleId="876">
    <w:name w:val="WW8Num5z4"/>
    <w:next w:val="876"/>
    <w:link w:val="841"/>
  </w:style>
  <w:style w:type="character" w:styleId="877">
    <w:name w:val="WW8Num5z5"/>
    <w:next w:val="877"/>
    <w:link w:val="841"/>
  </w:style>
  <w:style w:type="character" w:styleId="878">
    <w:name w:val="WW8Num5z6"/>
    <w:next w:val="878"/>
    <w:link w:val="841"/>
  </w:style>
  <w:style w:type="character" w:styleId="879">
    <w:name w:val="WW8Num5z7"/>
    <w:next w:val="879"/>
    <w:link w:val="841"/>
  </w:style>
  <w:style w:type="character" w:styleId="880">
    <w:name w:val="WW8Num5z8"/>
    <w:next w:val="880"/>
    <w:link w:val="841"/>
  </w:style>
  <w:style w:type="character" w:styleId="881">
    <w:name w:val="WW8Num6z0"/>
    <w:next w:val="881"/>
    <w:link w:val="841"/>
  </w:style>
  <w:style w:type="character" w:styleId="882">
    <w:name w:val="WW8Num6z1"/>
    <w:next w:val="882"/>
    <w:link w:val="841"/>
  </w:style>
  <w:style w:type="character" w:styleId="883">
    <w:name w:val="WW8Num6z2"/>
    <w:next w:val="883"/>
    <w:link w:val="841"/>
  </w:style>
  <w:style w:type="character" w:styleId="884">
    <w:name w:val="WW8Num6z3"/>
    <w:next w:val="884"/>
    <w:link w:val="841"/>
  </w:style>
  <w:style w:type="character" w:styleId="885">
    <w:name w:val="WW8Num6z4"/>
    <w:next w:val="885"/>
    <w:link w:val="841"/>
  </w:style>
  <w:style w:type="character" w:styleId="886">
    <w:name w:val="WW8Num6z5"/>
    <w:next w:val="886"/>
    <w:link w:val="841"/>
  </w:style>
  <w:style w:type="character" w:styleId="887">
    <w:name w:val="WW8Num6z6"/>
    <w:next w:val="887"/>
    <w:link w:val="841"/>
  </w:style>
  <w:style w:type="character" w:styleId="888">
    <w:name w:val="WW8Num6z7"/>
    <w:next w:val="888"/>
    <w:link w:val="841"/>
  </w:style>
  <w:style w:type="character" w:styleId="889">
    <w:name w:val="WW8Num6z8"/>
    <w:next w:val="889"/>
    <w:link w:val="841"/>
  </w:style>
  <w:style w:type="character" w:styleId="890">
    <w:name w:val="WW8Num7z0"/>
    <w:next w:val="890"/>
    <w:link w:val="841"/>
    <w:rPr>
      <w:rFonts w:ascii="Times New Roman" w:hAnsi="Times New Roman" w:cs="Times New Roman"/>
      <w:b/>
      <w:sz w:val="24"/>
      <w:szCs w:val="24"/>
    </w:rPr>
  </w:style>
  <w:style w:type="character" w:styleId="891">
    <w:name w:val="WW8Num7z1"/>
    <w:next w:val="891"/>
    <w:link w:val="841"/>
  </w:style>
  <w:style w:type="character" w:styleId="892">
    <w:name w:val="WW8Num7z2"/>
    <w:next w:val="892"/>
    <w:link w:val="841"/>
  </w:style>
  <w:style w:type="character" w:styleId="893">
    <w:name w:val="WW8Num7z3"/>
    <w:next w:val="893"/>
    <w:link w:val="841"/>
  </w:style>
  <w:style w:type="character" w:styleId="894">
    <w:name w:val="WW8Num7z4"/>
    <w:next w:val="894"/>
    <w:link w:val="841"/>
  </w:style>
  <w:style w:type="character" w:styleId="895">
    <w:name w:val="WW8Num7z5"/>
    <w:next w:val="895"/>
    <w:link w:val="841"/>
  </w:style>
  <w:style w:type="character" w:styleId="896">
    <w:name w:val="WW8Num7z6"/>
    <w:next w:val="896"/>
    <w:link w:val="841"/>
  </w:style>
  <w:style w:type="character" w:styleId="897">
    <w:name w:val="WW8Num7z7"/>
    <w:next w:val="897"/>
    <w:link w:val="841"/>
  </w:style>
  <w:style w:type="character" w:styleId="898">
    <w:name w:val="WW8Num7z8"/>
    <w:next w:val="898"/>
    <w:link w:val="841"/>
  </w:style>
  <w:style w:type="character" w:styleId="899">
    <w:name w:val="WW8Num8z0"/>
    <w:next w:val="899"/>
    <w:link w:val="841"/>
  </w:style>
  <w:style w:type="character" w:styleId="900">
    <w:name w:val="WW8Num8z1"/>
    <w:next w:val="900"/>
    <w:link w:val="841"/>
  </w:style>
  <w:style w:type="character" w:styleId="901">
    <w:name w:val="WW8Num8z2"/>
    <w:next w:val="901"/>
    <w:link w:val="841"/>
  </w:style>
  <w:style w:type="character" w:styleId="902">
    <w:name w:val="WW8Num8z3"/>
    <w:next w:val="902"/>
    <w:link w:val="841"/>
  </w:style>
  <w:style w:type="character" w:styleId="903">
    <w:name w:val="WW8Num8z4"/>
    <w:next w:val="903"/>
    <w:link w:val="841"/>
  </w:style>
  <w:style w:type="character" w:styleId="904">
    <w:name w:val="WW8Num8z5"/>
    <w:next w:val="904"/>
    <w:link w:val="841"/>
  </w:style>
  <w:style w:type="character" w:styleId="905">
    <w:name w:val="WW8Num8z6"/>
    <w:next w:val="905"/>
    <w:link w:val="841"/>
  </w:style>
  <w:style w:type="character" w:styleId="906">
    <w:name w:val="WW8Num8z7"/>
    <w:next w:val="906"/>
    <w:link w:val="841"/>
  </w:style>
  <w:style w:type="character" w:styleId="907">
    <w:name w:val="WW8Num8z8"/>
    <w:next w:val="907"/>
    <w:link w:val="841"/>
  </w:style>
  <w:style w:type="character" w:styleId="908">
    <w:name w:val="WW8Num9z0"/>
    <w:next w:val="908"/>
    <w:link w:val="841"/>
    <w:rPr>
      <w:b/>
    </w:rPr>
  </w:style>
  <w:style w:type="character" w:styleId="909">
    <w:name w:val="WW8Num9z1"/>
    <w:next w:val="909"/>
    <w:link w:val="841"/>
  </w:style>
  <w:style w:type="character" w:styleId="910">
    <w:name w:val="WW8Num9z2"/>
    <w:next w:val="910"/>
    <w:link w:val="841"/>
  </w:style>
  <w:style w:type="character" w:styleId="911">
    <w:name w:val="WW8Num9z3"/>
    <w:next w:val="911"/>
    <w:link w:val="841"/>
  </w:style>
  <w:style w:type="character" w:styleId="912">
    <w:name w:val="WW8Num9z4"/>
    <w:next w:val="912"/>
    <w:link w:val="841"/>
  </w:style>
  <w:style w:type="character" w:styleId="913">
    <w:name w:val="WW8Num9z5"/>
    <w:next w:val="913"/>
    <w:link w:val="841"/>
  </w:style>
  <w:style w:type="character" w:styleId="914">
    <w:name w:val="WW8Num9z6"/>
    <w:next w:val="914"/>
    <w:link w:val="841"/>
  </w:style>
  <w:style w:type="character" w:styleId="915">
    <w:name w:val="WW8Num9z7"/>
    <w:next w:val="915"/>
    <w:link w:val="841"/>
  </w:style>
  <w:style w:type="character" w:styleId="916">
    <w:name w:val="WW8Num9z8"/>
    <w:next w:val="916"/>
    <w:link w:val="841"/>
  </w:style>
  <w:style w:type="character" w:styleId="917">
    <w:name w:val="Основной шрифт абзаца"/>
    <w:next w:val="917"/>
    <w:link w:val="841"/>
  </w:style>
  <w:style w:type="character" w:styleId="918">
    <w:name w:val="Основной шрифт абзаца3"/>
    <w:next w:val="918"/>
    <w:link w:val="841"/>
  </w:style>
  <w:style w:type="character" w:styleId="919">
    <w:name w:val="Символ нумерации"/>
    <w:next w:val="919"/>
    <w:link w:val="841"/>
  </w:style>
  <w:style w:type="paragraph" w:styleId="920">
    <w:name w:val="Заголовок"/>
    <w:basedOn w:val="841"/>
    <w:next w:val="921"/>
    <w:link w:val="841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21">
    <w:name w:val="Основной текст"/>
    <w:basedOn w:val="841"/>
    <w:next w:val="921"/>
    <w:link w:val="841"/>
    <w:pPr>
      <w:spacing w:before="0" w:after="140" w:line="276" w:lineRule="auto"/>
    </w:pPr>
  </w:style>
  <w:style w:type="paragraph" w:styleId="922">
    <w:name w:val="Список"/>
    <w:basedOn w:val="921"/>
    <w:next w:val="922"/>
    <w:link w:val="841"/>
    <w:rPr>
      <w:rFonts w:cs="Arial"/>
    </w:rPr>
  </w:style>
  <w:style w:type="paragraph" w:styleId="923">
    <w:name w:val="Название"/>
    <w:basedOn w:val="841"/>
    <w:next w:val="923"/>
    <w:link w:val="841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4">
    <w:name w:val="Указатель"/>
    <w:basedOn w:val="841"/>
    <w:next w:val="924"/>
    <w:link w:val="841"/>
    <w:pPr>
      <w:suppressLineNumbers/>
    </w:pPr>
    <w:rPr>
      <w:rFonts w:cs="Arial"/>
    </w:rPr>
  </w:style>
  <w:style w:type="paragraph" w:styleId="925">
    <w:name w:val="Без интервала"/>
    <w:next w:val="925"/>
    <w:link w:val="841"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926" w:default="1">
    <w:name w:val="Default Paragraph Font"/>
    <w:uiPriority w:val="1"/>
    <w:semiHidden/>
    <w:unhideWhenUsed/>
  </w:style>
  <w:style w:type="numbering" w:styleId="927" w:default="1">
    <w:name w:val="No List"/>
    <w:uiPriority w:val="99"/>
    <w:semiHidden/>
    <w:unhideWhenUsed/>
  </w:style>
  <w:style w:type="paragraph" w:styleId="928" w:customStyle="1">
    <w:name w:val="Text body"/>
    <w:basedOn w:val="841"/>
    <w:qFormat/>
    <w:pPr>
      <w:numPr>
        <w:ilvl w:val="0"/>
        <w:numId w:val="0"/>
      </w:num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9"/>
      <w:suppressLineNumbers w:val="0"/>
    </w:pPr>
    <w:rPr>
      <w:rFonts w:ascii="Times New Roman" w:hAnsi="Times New Roman" w:eastAsia="Andale Sans UI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en-US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НеизвестныхАА</dc:creator>
  <cp:revision>64</cp:revision>
  <dcterms:created xsi:type="dcterms:W3CDTF">2011-07-26T08:56:00Z</dcterms:created>
  <dcterms:modified xsi:type="dcterms:W3CDTF">2024-07-03T04:05:40Z</dcterms:modified>
</cp:coreProperties>
</file>